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62A" w:rsidRPr="00347FBC" w:rsidRDefault="0066562A" w:rsidP="00C11C94">
      <w:pPr>
        <w:jc w:val="right"/>
        <w:rPr>
          <w:b/>
          <w:sz w:val="28"/>
          <w:lang w:val="en-US"/>
        </w:rPr>
      </w:pPr>
    </w:p>
    <w:p w:rsidR="007F30FF" w:rsidRDefault="00DC64F0" w:rsidP="00DC64F0">
      <w:pPr>
        <w:pStyle w:val="a3"/>
        <w:widowControl w:val="0"/>
        <w:ind w:left="5387"/>
        <w:jc w:val="center"/>
        <w:rPr>
          <w:sz w:val="28"/>
          <w:szCs w:val="28"/>
        </w:rPr>
      </w:pPr>
      <w:r>
        <w:rPr>
          <w:b/>
          <w:sz w:val="28"/>
          <w:szCs w:val="28"/>
        </w:rPr>
        <w:t xml:space="preserve"> </w:t>
      </w:r>
      <w:r w:rsidRPr="007A5134">
        <w:rPr>
          <w:b/>
          <w:sz w:val="28"/>
          <w:szCs w:val="28"/>
        </w:rPr>
        <w:t>ПРОЕКТ</w:t>
      </w:r>
      <w:r w:rsidRPr="00B35663">
        <w:rPr>
          <w:sz w:val="28"/>
          <w:szCs w:val="28"/>
        </w:rPr>
        <w:t xml:space="preserve"> </w:t>
      </w:r>
    </w:p>
    <w:p w:rsidR="00DC64F0" w:rsidRPr="00B35663" w:rsidRDefault="00DC64F0" w:rsidP="00DC64F0">
      <w:pPr>
        <w:pStyle w:val="a3"/>
        <w:widowControl w:val="0"/>
        <w:ind w:left="5387"/>
        <w:jc w:val="center"/>
        <w:rPr>
          <w:sz w:val="28"/>
          <w:szCs w:val="28"/>
        </w:rPr>
      </w:pPr>
    </w:p>
    <w:p w:rsidR="0066562A" w:rsidRPr="00B35663" w:rsidRDefault="0066562A" w:rsidP="0066562A">
      <w:pPr>
        <w:rPr>
          <w:sz w:val="28"/>
          <w:szCs w:val="28"/>
        </w:rPr>
      </w:pPr>
    </w:p>
    <w:p w:rsidR="004421A0" w:rsidRDefault="004421A0" w:rsidP="004421A0">
      <w:pPr>
        <w:ind w:firstLine="709"/>
        <w:jc w:val="center"/>
        <w:rPr>
          <w:sz w:val="28"/>
          <w:szCs w:val="28"/>
        </w:rPr>
      </w:pPr>
      <w:r>
        <w:rPr>
          <w:sz w:val="28"/>
          <w:szCs w:val="28"/>
        </w:rPr>
        <w:t>БЮДЖЕТНЫЙ ПРОГНОЗ</w:t>
      </w:r>
    </w:p>
    <w:p w:rsidR="004421A0" w:rsidRDefault="004421A0" w:rsidP="004421A0">
      <w:pPr>
        <w:ind w:firstLine="709"/>
        <w:jc w:val="center"/>
        <w:rPr>
          <w:sz w:val="28"/>
          <w:szCs w:val="28"/>
        </w:rPr>
      </w:pPr>
      <w:r>
        <w:rPr>
          <w:sz w:val="28"/>
          <w:szCs w:val="28"/>
        </w:rPr>
        <w:t>Приморского края на 2022 – 2033 годы</w:t>
      </w:r>
    </w:p>
    <w:p w:rsidR="0066562A" w:rsidRPr="00B35663" w:rsidRDefault="0066562A" w:rsidP="0066562A">
      <w:pPr>
        <w:pStyle w:val="ab"/>
        <w:ind w:firstLine="709"/>
        <w:rPr>
          <w:b/>
          <w:spacing w:val="-2"/>
          <w:sz w:val="28"/>
          <w:szCs w:val="28"/>
        </w:rPr>
      </w:pP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 xml:space="preserve">Бюджетный прогноз Приморского края на 2022 - 2033 годы (далее - бюджетный прогноз) разработан в рамках действующего бюджетного законодательства Российской Федерации и Приморского края - в соответствии со </w:t>
      </w:r>
      <w:hyperlink r:id="rId7" w:history="1">
        <w:r w:rsidRPr="00B120F2">
          <w:rPr>
            <w:rFonts w:eastAsiaTheme="minorHAnsi"/>
            <w:sz w:val="28"/>
            <w:szCs w:val="28"/>
            <w:lang w:eastAsia="en-US"/>
          </w:rPr>
          <w:t>статьей 170.1</w:t>
        </w:r>
      </w:hyperlink>
      <w:r w:rsidRPr="00B120F2">
        <w:rPr>
          <w:rFonts w:eastAsiaTheme="minorHAnsi"/>
          <w:sz w:val="28"/>
          <w:szCs w:val="28"/>
          <w:lang w:eastAsia="en-US"/>
        </w:rPr>
        <w:t xml:space="preserve"> Бюджетного кодекса Российской Федерации, </w:t>
      </w:r>
      <w:hyperlink r:id="rId8" w:history="1">
        <w:r w:rsidRPr="00B120F2">
          <w:rPr>
            <w:rFonts w:eastAsiaTheme="minorHAnsi"/>
            <w:sz w:val="28"/>
            <w:szCs w:val="28"/>
            <w:lang w:eastAsia="en-US"/>
          </w:rPr>
          <w:t>статьей 58(3)</w:t>
        </w:r>
      </w:hyperlink>
      <w:r w:rsidRPr="00B120F2">
        <w:rPr>
          <w:rFonts w:eastAsiaTheme="minorHAnsi"/>
          <w:sz w:val="28"/>
          <w:szCs w:val="28"/>
          <w:lang w:eastAsia="en-US"/>
        </w:rPr>
        <w:t xml:space="preserve"> Закона Приморского края </w:t>
      </w:r>
      <w:r w:rsidRPr="00B120F2">
        <w:rPr>
          <w:color w:val="000000"/>
          <w:sz w:val="28"/>
          <w:szCs w:val="28"/>
        </w:rPr>
        <w:t xml:space="preserve">от 2 августа 2005 года № 271-КЗ </w:t>
      </w:r>
      <w:r w:rsidRPr="00B120F2">
        <w:rPr>
          <w:sz w:val="28"/>
          <w:szCs w:val="28"/>
        </w:rPr>
        <w:t>«</w:t>
      </w:r>
      <w:r w:rsidRPr="00B120F2">
        <w:rPr>
          <w:rFonts w:eastAsiaTheme="minorHAnsi"/>
          <w:sz w:val="28"/>
          <w:szCs w:val="28"/>
          <w:lang w:eastAsia="en-US"/>
        </w:rPr>
        <w:t>О бюджетном устройстве, бюджетном процессе и межбюджетных отношениях в Приморском крае</w:t>
      </w:r>
      <w:r w:rsidRPr="00B120F2">
        <w:rPr>
          <w:sz w:val="28"/>
          <w:szCs w:val="28"/>
        </w:rPr>
        <w:t>»</w:t>
      </w:r>
      <w:r w:rsidRPr="00B120F2">
        <w:rPr>
          <w:rFonts w:eastAsiaTheme="minorHAnsi"/>
          <w:sz w:val="28"/>
          <w:szCs w:val="28"/>
          <w:lang w:eastAsia="en-US"/>
        </w:rPr>
        <w:t xml:space="preserve"> и </w:t>
      </w:r>
      <w:hyperlink r:id="rId9" w:history="1">
        <w:r w:rsidRPr="00B120F2">
          <w:rPr>
            <w:rFonts w:eastAsiaTheme="minorHAnsi"/>
            <w:sz w:val="28"/>
            <w:szCs w:val="28"/>
            <w:lang w:eastAsia="en-US"/>
          </w:rPr>
          <w:t>Порядком</w:t>
        </w:r>
      </w:hyperlink>
      <w:r w:rsidRPr="00B120F2">
        <w:rPr>
          <w:rFonts w:eastAsiaTheme="minorHAnsi"/>
          <w:sz w:val="28"/>
          <w:szCs w:val="28"/>
          <w:lang w:eastAsia="en-US"/>
        </w:rPr>
        <w:t xml:space="preserve"> разработки и утверждения бюджетного прогноза Приморского края на долгосрочный период, утвержденным постановлением Администрации Приморского края от 2 июля 2015 года № 212-па.</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Исходя из задач, поставленных Президентом Российской Федерации, Правительством Российской Федерации, бюджетная политика на долгосрочный период направлена на:</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обеспечение сбалансированности и долгосрочной устойчивости бюджета Приморского края;</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исполнение действующих расходных обязательств, недопущение принятия новых расходных обязательств, не обеспеченных доходными источниками;</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оптимизацию бюджетных расходов за счет повышения их эффективности, перераспределения средств на самые важные направления, снижения неэффективных затрат;</w:t>
      </w:r>
    </w:p>
    <w:p w:rsidR="00A14E54" w:rsidRPr="00B120F2" w:rsidRDefault="00A14E54" w:rsidP="00A14E54">
      <w:pPr>
        <w:widowControl w:val="0"/>
        <w:autoSpaceDE w:val="0"/>
        <w:autoSpaceDN w:val="0"/>
        <w:adjustRightInd w:val="0"/>
        <w:spacing w:line="360" w:lineRule="auto"/>
        <w:ind w:firstLine="709"/>
        <w:jc w:val="both"/>
        <w:rPr>
          <w:i/>
          <w:color w:val="000000"/>
          <w:sz w:val="28"/>
          <w:szCs w:val="28"/>
        </w:rPr>
      </w:pPr>
      <w:r w:rsidRPr="00B120F2">
        <w:rPr>
          <w:color w:val="000000"/>
          <w:sz w:val="28"/>
          <w:szCs w:val="28"/>
        </w:rPr>
        <w:t xml:space="preserve">обеспечение достижения национальных целей развития Российской Федерации, направленных на повышение уровня жизни граждан, создание комфортных условий для их проживания, обеспечение достойного эффективного труда людей и успешного предпринимательства, цифровую трансформацию, определенных Указом Президента РФ от 21 июля 2020 года </w:t>
      </w:r>
      <w:r w:rsidR="00B120F2" w:rsidRPr="00B120F2">
        <w:rPr>
          <w:color w:val="000000"/>
          <w:sz w:val="28"/>
          <w:szCs w:val="28"/>
        </w:rPr>
        <w:br/>
      </w:r>
      <w:r w:rsidRPr="00B120F2">
        <w:rPr>
          <w:color w:val="000000"/>
          <w:sz w:val="28"/>
          <w:szCs w:val="28"/>
        </w:rPr>
        <w:t>№ 474</w:t>
      </w:r>
      <w:r w:rsidRPr="00B120F2">
        <w:rPr>
          <w:i/>
          <w:color w:val="000000"/>
          <w:sz w:val="28"/>
          <w:szCs w:val="28"/>
        </w:rPr>
        <w:t>.</w:t>
      </w:r>
    </w:p>
    <w:p w:rsidR="00A14E54" w:rsidRPr="00B120F2" w:rsidRDefault="00A14E54" w:rsidP="004421A0">
      <w:pPr>
        <w:autoSpaceDE w:val="0"/>
        <w:autoSpaceDN w:val="0"/>
        <w:adjustRightInd w:val="0"/>
        <w:spacing w:line="360" w:lineRule="auto"/>
        <w:ind w:firstLine="709"/>
        <w:jc w:val="both"/>
        <w:rPr>
          <w:rFonts w:eastAsiaTheme="minorHAnsi"/>
          <w:sz w:val="28"/>
          <w:szCs w:val="28"/>
          <w:lang w:eastAsia="en-US"/>
        </w:rPr>
      </w:pP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lastRenderedPageBreak/>
        <w:t>повышение эффективности процедур проведения государственных закупок;</w:t>
      </w:r>
    </w:p>
    <w:p w:rsidR="00BB1058" w:rsidRPr="00B120F2" w:rsidRDefault="00BB1058" w:rsidP="00BB1058">
      <w:pPr>
        <w:widowControl w:val="0"/>
        <w:spacing w:line="360" w:lineRule="auto"/>
        <w:ind w:firstLine="709"/>
        <w:jc w:val="both"/>
        <w:rPr>
          <w:color w:val="000000"/>
          <w:sz w:val="28"/>
        </w:rPr>
      </w:pPr>
      <w:r w:rsidRPr="00B120F2">
        <w:rPr>
          <w:color w:val="000000"/>
          <w:sz w:val="28"/>
        </w:rPr>
        <w:t xml:space="preserve">совершенствование инструментов программно-целевого планирования и управления с учетом приоритетов социально-экономического развития региона и реальных финансовых возможностей краевого </w:t>
      </w:r>
      <w:r w:rsidR="00294C8E" w:rsidRPr="00B120F2">
        <w:rPr>
          <w:color w:val="000000"/>
          <w:sz w:val="28"/>
        </w:rPr>
        <w:t>бюджета</w:t>
      </w:r>
      <w:r w:rsidR="00A14E54" w:rsidRPr="00B120F2">
        <w:rPr>
          <w:color w:val="000000"/>
          <w:sz w:val="28"/>
        </w:rPr>
        <w:t>;</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поэтапное снижение дефицита бюджета Приморского края;</w:t>
      </w:r>
    </w:p>
    <w:p w:rsidR="004421A0" w:rsidRPr="00B120F2"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проведение</w:t>
      </w:r>
      <w:r w:rsidR="00B120F2">
        <w:rPr>
          <w:rFonts w:eastAsiaTheme="minorHAnsi"/>
          <w:sz w:val="28"/>
          <w:szCs w:val="28"/>
          <w:lang w:val="en-US" w:eastAsia="en-US"/>
        </w:rPr>
        <w:t xml:space="preserve"> </w:t>
      </w:r>
      <w:r w:rsidRPr="00B120F2">
        <w:rPr>
          <w:rFonts w:eastAsiaTheme="minorHAnsi"/>
          <w:sz w:val="28"/>
          <w:szCs w:val="28"/>
          <w:lang w:eastAsia="en-US"/>
        </w:rPr>
        <w:t>взвешенной долговой политики;</w:t>
      </w:r>
    </w:p>
    <w:p w:rsidR="004421A0" w:rsidRDefault="004421A0" w:rsidP="004421A0">
      <w:pPr>
        <w:autoSpaceDE w:val="0"/>
        <w:autoSpaceDN w:val="0"/>
        <w:adjustRightInd w:val="0"/>
        <w:spacing w:line="360" w:lineRule="auto"/>
        <w:ind w:firstLine="709"/>
        <w:jc w:val="both"/>
        <w:rPr>
          <w:rFonts w:eastAsiaTheme="minorHAnsi"/>
          <w:sz w:val="28"/>
          <w:szCs w:val="28"/>
          <w:lang w:eastAsia="en-US"/>
        </w:rPr>
      </w:pPr>
      <w:r w:rsidRPr="00B120F2">
        <w:rPr>
          <w:rFonts w:eastAsiaTheme="minorHAnsi"/>
          <w:sz w:val="28"/>
          <w:szCs w:val="28"/>
          <w:lang w:eastAsia="en-US"/>
        </w:rPr>
        <w:t xml:space="preserve">реализацию принципов </w:t>
      </w:r>
      <w:r w:rsidR="003D4835" w:rsidRPr="00B120F2">
        <w:rPr>
          <w:rFonts w:eastAsiaTheme="minorHAnsi"/>
          <w:sz w:val="28"/>
          <w:szCs w:val="28"/>
          <w:lang w:eastAsia="en-US"/>
        </w:rPr>
        <w:t xml:space="preserve">прозрачности и </w:t>
      </w:r>
      <w:r w:rsidRPr="00B120F2">
        <w:rPr>
          <w:rFonts w:eastAsiaTheme="minorHAnsi"/>
          <w:sz w:val="28"/>
          <w:szCs w:val="28"/>
          <w:lang w:eastAsia="en-US"/>
        </w:rPr>
        <w:t xml:space="preserve">открытости </w:t>
      </w:r>
      <w:r w:rsidR="003D4835" w:rsidRPr="00B120F2">
        <w:rPr>
          <w:rFonts w:eastAsiaTheme="minorHAnsi"/>
          <w:sz w:val="28"/>
          <w:szCs w:val="28"/>
          <w:lang w:eastAsia="en-US"/>
        </w:rPr>
        <w:t>о</w:t>
      </w:r>
      <w:r w:rsidRPr="00B120F2">
        <w:rPr>
          <w:rFonts w:eastAsiaTheme="minorHAnsi"/>
          <w:sz w:val="28"/>
          <w:szCs w:val="28"/>
          <w:lang w:eastAsia="en-US"/>
        </w:rPr>
        <w:t>бщественных финансов, повышение качества и доступности информации о бюджете для граждан.</w:t>
      </w:r>
    </w:p>
    <w:p w:rsidR="004421A0" w:rsidRPr="00275CD6" w:rsidRDefault="004421A0" w:rsidP="004421A0">
      <w:pPr>
        <w:autoSpaceDE w:val="0"/>
        <w:autoSpaceDN w:val="0"/>
        <w:adjustRightInd w:val="0"/>
        <w:spacing w:line="360" w:lineRule="auto"/>
        <w:ind w:firstLine="709"/>
        <w:jc w:val="both"/>
        <w:rPr>
          <w:rFonts w:eastAsiaTheme="minorHAnsi"/>
          <w:sz w:val="28"/>
          <w:szCs w:val="28"/>
          <w:lang w:eastAsia="en-US"/>
        </w:rPr>
      </w:pPr>
      <w:r w:rsidRPr="00275CD6">
        <w:rPr>
          <w:rFonts w:eastAsiaTheme="minorHAnsi"/>
          <w:sz w:val="28"/>
          <w:szCs w:val="28"/>
          <w:lang w:eastAsia="en-US"/>
        </w:rPr>
        <w:t>В долгосрочной перспективе приоритеты бюджетной политики в части доходов направлены на сохранение устойчивой траектории роста налоговых и неналоговых доходов бюджета, дальнейшее совершенствование налогового законодательства и улучшение качества администрирования бюджетных поступлений.</w:t>
      </w:r>
    </w:p>
    <w:p w:rsidR="004421A0" w:rsidRPr="00275CD6" w:rsidRDefault="004421A0" w:rsidP="004421A0">
      <w:pPr>
        <w:autoSpaceDE w:val="0"/>
        <w:autoSpaceDN w:val="0"/>
        <w:adjustRightInd w:val="0"/>
        <w:spacing w:line="360" w:lineRule="auto"/>
        <w:ind w:firstLine="709"/>
        <w:jc w:val="both"/>
        <w:rPr>
          <w:rFonts w:eastAsiaTheme="minorHAnsi"/>
          <w:sz w:val="28"/>
          <w:szCs w:val="28"/>
          <w:lang w:eastAsia="en-US"/>
        </w:rPr>
      </w:pPr>
      <w:r w:rsidRPr="00275CD6">
        <w:rPr>
          <w:rFonts w:eastAsiaTheme="minorHAnsi"/>
          <w:sz w:val="28"/>
          <w:szCs w:val="28"/>
          <w:lang w:eastAsia="en-US"/>
        </w:rPr>
        <w:t>При формировании расходов бюджета на долгосрочный период учтены основные направления бюджетной политики Приморского края и ключевые моменты по эффективному расходованию бюджетных средств.</w:t>
      </w:r>
    </w:p>
    <w:p w:rsidR="004421A0" w:rsidRPr="00275CD6" w:rsidRDefault="004421A0" w:rsidP="004421A0">
      <w:pPr>
        <w:autoSpaceDE w:val="0"/>
        <w:autoSpaceDN w:val="0"/>
        <w:adjustRightInd w:val="0"/>
        <w:spacing w:line="360" w:lineRule="auto"/>
        <w:ind w:firstLine="709"/>
        <w:jc w:val="both"/>
        <w:rPr>
          <w:rFonts w:eastAsiaTheme="minorHAnsi"/>
          <w:sz w:val="28"/>
          <w:szCs w:val="28"/>
          <w:lang w:eastAsia="en-US"/>
        </w:rPr>
      </w:pPr>
      <w:r w:rsidRPr="00275CD6">
        <w:rPr>
          <w:rFonts w:eastAsiaTheme="minorHAnsi"/>
          <w:sz w:val="28"/>
          <w:szCs w:val="28"/>
          <w:lang w:eastAsia="en-US"/>
        </w:rPr>
        <w:t>Расходная часть бюджетного прогноза сформирована исходя из ожидаемой доходной базы бюджета на долгосрочный период. При прогнозировании расходов учтены основные мероприятия государственных программ Приморского края, которые являются важнейшим инструментом эффективного расходования бюджетных средств, достижения целей и решения задач социально-экономического развития Приморского края</w:t>
      </w:r>
      <w:r w:rsidR="00EC6EC0" w:rsidRPr="00275CD6">
        <w:rPr>
          <w:rFonts w:eastAsiaTheme="minorHAnsi"/>
          <w:sz w:val="28"/>
          <w:szCs w:val="28"/>
          <w:lang w:eastAsia="en-US"/>
        </w:rPr>
        <w:t>.</w:t>
      </w:r>
    </w:p>
    <w:p w:rsidR="004421A0" w:rsidRPr="00EC6EC0" w:rsidRDefault="004421A0" w:rsidP="004421A0">
      <w:pPr>
        <w:autoSpaceDE w:val="0"/>
        <w:autoSpaceDN w:val="0"/>
        <w:adjustRightInd w:val="0"/>
        <w:spacing w:line="360" w:lineRule="auto"/>
        <w:ind w:firstLine="709"/>
        <w:jc w:val="both"/>
        <w:rPr>
          <w:rFonts w:eastAsiaTheme="minorHAnsi"/>
          <w:sz w:val="28"/>
          <w:szCs w:val="28"/>
          <w:lang w:val="en-US" w:eastAsia="en-US"/>
        </w:rPr>
      </w:pPr>
      <w:r w:rsidRPr="00275CD6">
        <w:rPr>
          <w:rFonts w:eastAsiaTheme="minorHAnsi"/>
          <w:sz w:val="28"/>
          <w:szCs w:val="28"/>
          <w:lang w:eastAsia="en-US"/>
        </w:rPr>
        <w:t>Поддержанию финансовой стабильности края будет способствовать реализация долговой политики Приморского края, направленной на поддержание долговой нагрузки на экономически безопасном уровне, своевременное исполнение долговых обязательств и снижение расходов на обслуживание государственного долга.</w:t>
      </w:r>
      <w:bookmarkStart w:id="0" w:name="_GoBack"/>
      <w:bookmarkEnd w:id="0"/>
    </w:p>
    <w:p w:rsidR="0066562A" w:rsidRPr="00C11C94" w:rsidRDefault="004421A0" w:rsidP="00B120F2">
      <w:pPr>
        <w:autoSpaceDE w:val="0"/>
        <w:autoSpaceDN w:val="0"/>
        <w:adjustRightInd w:val="0"/>
        <w:spacing w:line="360" w:lineRule="auto"/>
        <w:ind w:firstLine="709"/>
        <w:jc w:val="both"/>
        <w:rPr>
          <w:b/>
        </w:rPr>
      </w:pPr>
      <w:r>
        <w:rPr>
          <w:rFonts w:eastAsiaTheme="minorHAnsi"/>
          <w:sz w:val="28"/>
          <w:szCs w:val="28"/>
          <w:lang w:eastAsia="en-US"/>
        </w:rPr>
        <w:lastRenderedPageBreak/>
        <w:t>Исходя из вышеизложенного осуществлен прогноз основных характеристик краевого бюджета на долгосрочный период, определены показатели объема государственного долга Приморского края и предельные объемы расходов краевого бюджета на финансовое обеспечение реализации государственных программ Приморского края и непрограммных направлений деятельности согласно следующей таблицы:</w:t>
      </w:r>
    </w:p>
    <w:sectPr w:rsidR="0066562A" w:rsidRPr="00C11C94" w:rsidSect="004D7FD1">
      <w:headerReference w:type="default" r:id="rId10"/>
      <w:pgSz w:w="11906" w:h="16838"/>
      <w:pgMar w:top="567"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B1D" w:rsidRDefault="00390B1D" w:rsidP="006A1BC0">
      <w:r>
        <w:separator/>
      </w:r>
    </w:p>
  </w:endnote>
  <w:endnote w:type="continuationSeparator" w:id="0">
    <w:p w:rsidR="00390B1D" w:rsidRDefault="00390B1D" w:rsidP="006A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B1D" w:rsidRDefault="00390B1D" w:rsidP="006A1BC0">
      <w:r>
        <w:separator/>
      </w:r>
    </w:p>
  </w:footnote>
  <w:footnote w:type="continuationSeparator" w:id="0">
    <w:p w:rsidR="00390B1D" w:rsidRDefault="00390B1D" w:rsidP="006A1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027472"/>
      <w:docPartObj>
        <w:docPartGallery w:val="Page Numbers (Top of Page)"/>
        <w:docPartUnique/>
      </w:docPartObj>
    </w:sdtPr>
    <w:sdtEndPr/>
    <w:sdtContent>
      <w:p w:rsidR="006A1BC0" w:rsidRDefault="006A1BC0">
        <w:pPr>
          <w:pStyle w:val="a3"/>
          <w:jc w:val="center"/>
        </w:pPr>
        <w:r>
          <w:fldChar w:fldCharType="begin"/>
        </w:r>
        <w:r>
          <w:instrText>PAGE   \* MERGEFORMAT</w:instrText>
        </w:r>
        <w:r>
          <w:fldChar w:fldCharType="separate"/>
        </w:r>
        <w:r w:rsidR="00275CD6">
          <w:rPr>
            <w:noProof/>
          </w:rPr>
          <w:t>2</w:t>
        </w:r>
        <w:r>
          <w:fldChar w:fldCharType="end"/>
        </w:r>
      </w:p>
    </w:sdtContent>
  </w:sdt>
  <w:p w:rsidR="006A1BC0" w:rsidRDefault="006A1B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0122"/>
    <w:multiLevelType w:val="hybridMultilevel"/>
    <w:tmpl w:val="EF8A3B5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1E9615F0"/>
    <w:multiLevelType w:val="hybridMultilevel"/>
    <w:tmpl w:val="89A06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C979FB"/>
    <w:multiLevelType w:val="hybridMultilevel"/>
    <w:tmpl w:val="F41C6700"/>
    <w:lvl w:ilvl="0" w:tplc="D4263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86740A4"/>
    <w:multiLevelType w:val="hybridMultilevel"/>
    <w:tmpl w:val="C7F6DB34"/>
    <w:lvl w:ilvl="0" w:tplc="03E24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7DB4F5A"/>
    <w:multiLevelType w:val="hybridMultilevel"/>
    <w:tmpl w:val="8DC401E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B7E61F7"/>
    <w:multiLevelType w:val="hybridMultilevel"/>
    <w:tmpl w:val="EE445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E11B1C"/>
    <w:multiLevelType w:val="hybridMultilevel"/>
    <w:tmpl w:val="C89805E4"/>
    <w:lvl w:ilvl="0" w:tplc="52FE3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5"/>
  </w:num>
  <w:num w:numId="3">
    <w:abstractNumId w:val="2"/>
  </w:num>
  <w:num w:numId="4">
    <w:abstractNumId w:val="0"/>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AB9"/>
    <w:rsid w:val="0000742F"/>
    <w:rsid w:val="00010D66"/>
    <w:rsid w:val="00030C94"/>
    <w:rsid w:val="00052CE8"/>
    <w:rsid w:val="00062AF7"/>
    <w:rsid w:val="00062C21"/>
    <w:rsid w:val="00071BFE"/>
    <w:rsid w:val="000744C2"/>
    <w:rsid w:val="00083676"/>
    <w:rsid w:val="0009407C"/>
    <w:rsid w:val="00097AB7"/>
    <w:rsid w:val="000A038C"/>
    <w:rsid w:val="000A66E6"/>
    <w:rsid w:val="000C05FB"/>
    <w:rsid w:val="000C5615"/>
    <w:rsid w:val="00127C22"/>
    <w:rsid w:val="001612B3"/>
    <w:rsid w:val="00163FCF"/>
    <w:rsid w:val="00167241"/>
    <w:rsid w:val="001724DB"/>
    <w:rsid w:val="001A0D40"/>
    <w:rsid w:val="001B3CD7"/>
    <w:rsid w:val="001D7965"/>
    <w:rsid w:val="001E032F"/>
    <w:rsid w:val="001E16B9"/>
    <w:rsid w:val="001F0298"/>
    <w:rsid w:val="00201685"/>
    <w:rsid w:val="00217868"/>
    <w:rsid w:val="0022272E"/>
    <w:rsid w:val="002247E8"/>
    <w:rsid w:val="00234501"/>
    <w:rsid w:val="00243700"/>
    <w:rsid w:val="00252CFF"/>
    <w:rsid w:val="0025490F"/>
    <w:rsid w:val="002556C0"/>
    <w:rsid w:val="00263A96"/>
    <w:rsid w:val="00264B2C"/>
    <w:rsid w:val="00275CD6"/>
    <w:rsid w:val="0028357F"/>
    <w:rsid w:val="00294C8E"/>
    <w:rsid w:val="00296DB0"/>
    <w:rsid w:val="002A7869"/>
    <w:rsid w:val="002D3B2B"/>
    <w:rsid w:val="003024D5"/>
    <w:rsid w:val="00305CCD"/>
    <w:rsid w:val="0030722E"/>
    <w:rsid w:val="0031263D"/>
    <w:rsid w:val="00313068"/>
    <w:rsid w:val="003177F7"/>
    <w:rsid w:val="00347FBC"/>
    <w:rsid w:val="00351D5C"/>
    <w:rsid w:val="00390B1D"/>
    <w:rsid w:val="0039162E"/>
    <w:rsid w:val="003969C0"/>
    <w:rsid w:val="003A4436"/>
    <w:rsid w:val="003A7E54"/>
    <w:rsid w:val="003B2F78"/>
    <w:rsid w:val="003C62CD"/>
    <w:rsid w:val="003D20DC"/>
    <w:rsid w:val="003D23F4"/>
    <w:rsid w:val="003D4835"/>
    <w:rsid w:val="003D5C2D"/>
    <w:rsid w:val="003F5805"/>
    <w:rsid w:val="004164F4"/>
    <w:rsid w:val="004174BA"/>
    <w:rsid w:val="00431CB4"/>
    <w:rsid w:val="0043791F"/>
    <w:rsid w:val="00442087"/>
    <w:rsid w:val="004421A0"/>
    <w:rsid w:val="004568BA"/>
    <w:rsid w:val="00460FA0"/>
    <w:rsid w:val="004928F5"/>
    <w:rsid w:val="004B4BD2"/>
    <w:rsid w:val="004B73E5"/>
    <w:rsid w:val="004C22C7"/>
    <w:rsid w:val="004D0377"/>
    <w:rsid w:val="004D0C14"/>
    <w:rsid w:val="004D7FD1"/>
    <w:rsid w:val="004F17A3"/>
    <w:rsid w:val="00505003"/>
    <w:rsid w:val="0050675E"/>
    <w:rsid w:val="00515B00"/>
    <w:rsid w:val="0051750A"/>
    <w:rsid w:val="00520153"/>
    <w:rsid w:val="0052459E"/>
    <w:rsid w:val="005344D9"/>
    <w:rsid w:val="00552B51"/>
    <w:rsid w:val="00561D0F"/>
    <w:rsid w:val="00561F2C"/>
    <w:rsid w:val="00575237"/>
    <w:rsid w:val="00577913"/>
    <w:rsid w:val="00582D7E"/>
    <w:rsid w:val="005D656E"/>
    <w:rsid w:val="005E1D0B"/>
    <w:rsid w:val="005E299C"/>
    <w:rsid w:val="005F2DDF"/>
    <w:rsid w:val="005F6A04"/>
    <w:rsid w:val="005F7550"/>
    <w:rsid w:val="006023BD"/>
    <w:rsid w:val="00603171"/>
    <w:rsid w:val="00613366"/>
    <w:rsid w:val="00662D9D"/>
    <w:rsid w:val="0066562A"/>
    <w:rsid w:val="00670B5C"/>
    <w:rsid w:val="00676DCC"/>
    <w:rsid w:val="00684F02"/>
    <w:rsid w:val="006867E8"/>
    <w:rsid w:val="006A1BC0"/>
    <w:rsid w:val="006A3C6C"/>
    <w:rsid w:val="006A6245"/>
    <w:rsid w:val="006A7A36"/>
    <w:rsid w:val="006B0CA5"/>
    <w:rsid w:val="006B48F4"/>
    <w:rsid w:val="006C3F72"/>
    <w:rsid w:val="006D04F3"/>
    <w:rsid w:val="006D3FB1"/>
    <w:rsid w:val="006F34B7"/>
    <w:rsid w:val="006F66D8"/>
    <w:rsid w:val="00721B2E"/>
    <w:rsid w:val="00797951"/>
    <w:rsid w:val="007A4368"/>
    <w:rsid w:val="007B510B"/>
    <w:rsid w:val="007B704C"/>
    <w:rsid w:val="007E39B5"/>
    <w:rsid w:val="007E6530"/>
    <w:rsid w:val="007F30FF"/>
    <w:rsid w:val="00820ECC"/>
    <w:rsid w:val="00832C0C"/>
    <w:rsid w:val="00835D23"/>
    <w:rsid w:val="00837ACA"/>
    <w:rsid w:val="0085040F"/>
    <w:rsid w:val="00853F42"/>
    <w:rsid w:val="00855C31"/>
    <w:rsid w:val="00875ACB"/>
    <w:rsid w:val="00877500"/>
    <w:rsid w:val="008B3A88"/>
    <w:rsid w:val="008B4425"/>
    <w:rsid w:val="008C4455"/>
    <w:rsid w:val="008C4611"/>
    <w:rsid w:val="008E7121"/>
    <w:rsid w:val="008E7E7B"/>
    <w:rsid w:val="008F5A69"/>
    <w:rsid w:val="0090126D"/>
    <w:rsid w:val="00904242"/>
    <w:rsid w:val="0091523B"/>
    <w:rsid w:val="00927B31"/>
    <w:rsid w:val="00940252"/>
    <w:rsid w:val="00943B67"/>
    <w:rsid w:val="009451AE"/>
    <w:rsid w:val="0097300E"/>
    <w:rsid w:val="00973359"/>
    <w:rsid w:val="00975425"/>
    <w:rsid w:val="009A1CE4"/>
    <w:rsid w:val="009B5537"/>
    <w:rsid w:val="009C385C"/>
    <w:rsid w:val="009C6EF0"/>
    <w:rsid w:val="009D6DBC"/>
    <w:rsid w:val="00A14E54"/>
    <w:rsid w:val="00A22539"/>
    <w:rsid w:val="00A456A6"/>
    <w:rsid w:val="00A55F6E"/>
    <w:rsid w:val="00A60E3A"/>
    <w:rsid w:val="00A63AC2"/>
    <w:rsid w:val="00A70858"/>
    <w:rsid w:val="00A8613E"/>
    <w:rsid w:val="00A92843"/>
    <w:rsid w:val="00AB6DBD"/>
    <w:rsid w:val="00AB6E6F"/>
    <w:rsid w:val="00AE2054"/>
    <w:rsid w:val="00AF1310"/>
    <w:rsid w:val="00AF52B0"/>
    <w:rsid w:val="00AF7F99"/>
    <w:rsid w:val="00B06A44"/>
    <w:rsid w:val="00B120F2"/>
    <w:rsid w:val="00B15C21"/>
    <w:rsid w:val="00B20181"/>
    <w:rsid w:val="00B32C62"/>
    <w:rsid w:val="00B35663"/>
    <w:rsid w:val="00B62EB8"/>
    <w:rsid w:val="00B769F5"/>
    <w:rsid w:val="00B9117A"/>
    <w:rsid w:val="00B91ABE"/>
    <w:rsid w:val="00B93851"/>
    <w:rsid w:val="00BB1058"/>
    <w:rsid w:val="00BC05BA"/>
    <w:rsid w:val="00BC4503"/>
    <w:rsid w:val="00BE7AB9"/>
    <w:rsid w:val="00BF4727"/>
    <w:rsid w:val="00C049AE"/>
    <w:rsid w:val="00C06185"/>
    <w:rsid w:val="00C11C94"/>
    <w:rsid w:val="00C12231"/>
    <w:rsid w:val="00C35DF8"/>
    <w:rsid w:val="00CA1239"/>
    <w:rsid w:val="00CC277E"/>
    <w:rsid w:val="00CC554E"/>
    <w:rsid w:val="00CC5FBF"/>
    <w:rsid w:val="00CD02ED"/>
    <w:rsid w:val="00CD6741"/>
    <w:rsid w:val="00CF50D6"/>
    <w:rsid w:val="00D0014F"/>
    <w:rsid w:val="00D36B3D"/>
    <w:rsid w:val="00D470EA"/>
    <w:rsid w:val="00D566C3"/>
    <w:rsid w:val="00D738EF"/>
    <w:rsid w:val="00D82842"/>
    <w:rsid w:val="00D93204"/>
    <w:rsid w:val="00DC64F0"/>
    <w:rsid w:val="00DD2947"/>
    <w:rsid w:val="00DE7A98"/>
    <w:rsid w:val="00DF4A0D"/>
    <w:rsid w:val="00DF731F"/>
    <w:rsid w:val="00E04A0D"/>
    <w:rsid w:val="00E12A61"/>
    <w:rsid w:val="00E14E30"/>
    <w:rsid w:val="00E259EA"/>
    <w:rsid w:val="00E3497C"/>
    <w:rsid w:val="00E34E40"/>
    <w:rsid w:val="00E47FEF"/>
    <w:rsid w:val="00E56C06"/>
    <w:rsid w:val="00E91260"/>
    <w:rsid w:val="00E96EAA"/>
    <w:rsid w:val="00E97CCF"/>
    <w:rsid w:val="00EA4D60"/>
    <w:rsid w:val="00EA78A3"/>
    <w:rsid w:val="00EB0DE7"/>
    <w:rsid w:val="00EC669F"/>
    <w:rsid w:val="00EC6EC0"/>
    <w:rsid w:val="00EE1E2F"/>
    <w:rsid w:val="00EF454A"/>
    <w:rsid w:val="00F06B6F"/>
    <w:rsid w:val="00F20EDD"/>
    <w:rsid w:val="00F25142"/>
    <w:rsid w:val="00F3279E"/>
    <w:rsid w:val="00F455A5"/>
    <w:rsid w:val="00F50454"/>
    <w:rsid w:val="00F52F26"/>
    <w:rsid w:val="00F53F65"/>
    <w:rsid w:val="00F56296"/>
    <w:rsid w:val="00F60A92"/>
    <w:rsid w:val="00F857E5"/>
    <w:rsid w:val="00FA0134"/>
    <w:rsid w:val="00FA635D"/>
    <w:rsid w:val="00FC5E69"/>
    <w:rsid w:val="00FD40F7"/>
    <w:rsid w:val="00FD5058"/>
    <w:rsid w:val="00FE4BA8"/>
    <w:rsid w:val="00FE4FBB"/>
    <w:rsid w:val="00FE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747018B-3317-4662-92C9-9268946C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A9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3AC2"/>
    <w:pPr>
      <w:keepNext/>
      <w:spacing w:line="360" w:lineRule="auto"/>
      <w:ind w:firstLine="624"/>
      <w:outlineLvl w:val="0"/>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E7A98"/>
    <w:pPr>
      <w:tabs>
        <w:tab w:val="center" w:pos="4153"/>
        <w:tab w:val="right" w:pos="8306"/>
      </w:tabs>
    </w:pPr>
    <w:rPr>
      <w:sz w:val="26"/>
    </w:rPr>
  </w:style>
  <w:style w:type="character" w:customStyle="1" w:styleId="a4">
    <w:name w:val="Верхний колонтитул Знак"/>
    <w:basedOn w:val="a0"/>
    <w:link w:val="a3"/>
    <w:uiPriority w:val="99"/>
    <w:rsid w:val="00DE7A98"/>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EA4D60"/>
    <w:rPr>
      <w:rFonts w:ascii="Segoe UI" w:hAnsi="Segoe UI" w:cs="Segoe UI"/>
      <w:sz w:val="18"/>
      <w:szCs w:val="18"/>
    </w:rPr>
  </w:style>
  <w:style w:type="character" w:customStyle="1" w:styleId="a6">
    <w:name w:val="Текст выноски Знак"/>
    <w:basedOn w:val="a0"/>
    <w:link w:val="a5"/>
    <w:uiPriority w:val="99"/>
    <w:semiHidden/>
    <w:rsid w:val="00EA4D60"/>
    <w:rPr>
      <w:rFonts w:ascii="Segoe UI" w:eastAsia="Times New Roman" w:hAnsi="Segoe UI" w:cs="Segoe UI"/>
      <w:sz w:val="18"/>
      <w:szCs w:val="18"/>
      <w:lang w:eastAsia="ru-RU"/>
    </w:rPr>
  </w:style>
  <w:style w:type="paragraph" w:styleId="a7">
    <w:name w:val="List Paragraph"/>
    <w:basedOn w:val="a"/>
    <w:uiPriority w:val="34"/>
    <w:qFormat/>
    <w:rsid w:val="00EC669F"/>
    <w:pPr>
      <w:ind w:left="720"/>
      <w:contextualSpacing/>
    </w:pPr>
  </w:style>
  <w:style w:type="paragraph" w:customStyle="1" w:styleId="Default">
    <w:name w:val="Default"/>
    <w:rsid w:val="001B3C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footer"/>
    <w:basedOn w:val="a"/>
    <w:link w:val="a9"/>
    <w:uiPriority w:val="99"/>
    <w:unhideWhenUsed/>
    <w:rsid w:val="006A1BC0"/>
    <w:pPr>
      <w:tabs>
        <w:tab w:val="center" w:pos="4677"/>
        <w:tab w:val="right" w:pos="9355"/>
      </w:tabs>
    </w:pPr>
  </w:style>
  <w:style w:type="character" w:customStyle="1" w:styleId="a9">
    <w:name w:val="Нижний колонтитул Знак"/>
    <w:basedOn w:val="a0"/>
    <w:link w:val="a8"/>
    <w:uiPriority w:val="99"/>
    <w:rsid w:val="006A1BC0"/>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3AC2"/>
    <w:rPr>
      <w:rFonts w:ascii="Times New Roman" w:eastAsia="Times New Roman" w:hAnsi="Times New Roman" w:cs="Times New Roman"/>
      <w:sz w:val="26"/>
      <w:szCs w:val="20"/>
      <w:lang w:eastAsia="ru-RU"/>
    </w:rPr>
  </w:style>
  <w:style w:type="character" w:styleId="aa">
    <w:name w:val="Hyperlink"/>
    <w:uiPriority w:val="99"/>
    <w:unhideWhenUsed/>
    <w:rsid w:val="00A63AC2"/>
    <w:rPr>
      <w:color w:val="0000FF"/>
      <w:u w:val="single"/>
    </w:rPr>
  </w:style>
  <w:style w:type="character" w:customStyle="1" w:styleId="ntext">
    <w:name w:val="ntext"/>
    <w:basedOn w:val="a0"/>
    <w:rsid w:val="00163FCF"/>
    <w:rPr>
      <w:bdr w:val="none" w:sz="0" w:space="0" w:color="auto" w:frame="1"/>
    </w:rPr>
  </w:style>
  <w:style w:type="paragraph" w:styleId="ab">
    <w:name w:val="Body Text"/>
    <w:basedOn w:val="a"/>
    <w:link w:val="ac"/>
    <w:rsid w:val="0066562A"/>
    <w:pPr>
      <w:jc w:val="center"/>
    </w:pPr>
    <w:rPr>
      <w:sz w:val="26"/>
    </w:rPr>
  </w:style>
  <w:style w:type="character" w:customStyle="1" w:styleId="ac">
    <w:name w:val="Основной текст Знак"/>
    <w:basedOn w:val="a0"/>
    <w:link w:val="ab"/>
    <w:rsid w:val="0066562A"/>
    <w:rPr>
      <w:rFonts w:ascii="Times New Roman" w:eastAsia="Times New Roman" w:hAnsi="Times New Roman" w:cs="Times New Roman"/>
      <w:sz w:val="26"/>
      <w:szCs w:val="20"/>
      <w:lang w:eastAsia="ru-RU"/>
    </w:rPr>
  </w:style>
  <w:style w:type="paragraph" w:styleId="ad">
    <w:name w:val="Normal (Web)"/>
    <w:basedOn w:val="a"/>
    <w:rsid w:val="0066562A"/>
    <w:pPr>
      <w:spacing w:before="100" w:beforeAutospacing="1" w:after="100" w:afterAutospacing="1"/>
    </w:pPr>
    <w:rPr>
      <w:sz w:val="24"/>
      <w:szCs w:val="24"/>
    </w:rPr>
  </w:style>
  <w:style w:type="character" w:customStyle="1" w:styleId="CharStyle13">
    <w:name w:val="Char Style 13"/>
    <w:link w:val="Style12"/>
    <w:uiPriority w:val="99"/>
    <w:locked/>
    <w:rsid w:val="0066562A"/>
    <w:rPr>
      <w:sz w:val="26"/>
      <w:szCs w:val="26"/>
      <w:shd w:val="clear" w:color="auto" w:fill="FFFFFF"/>
    </w:rPr>
  </w:style>
  <w:style w:type="paragraph" w:customStyle="1" w:styleId="Style12">
    <w:name w:val="Style 12"/>
    <w:basedOn w:val="a"/>
    <w:link w:val="CharStyle13"/>
    <w:uiPriority w:val="99"/>
    <w:rsid w:val="0066562A"/>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paragraph" w:customStyle="1" w:styleId="ConsPlusNormal">
    <w:name w:val="ConsPlusNormal"/>
    <w:rsid w:val="003D23F4"/>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044495">
      <w:bodyDiv w:val="1"/>
      <w:marLeft w:val="0"/>
      <w:marRight w:val="0"/>
      <w:marTop w:val="0"/>
      <w:marBottom w:val="0"/>
      <w:divBdr>
        <w:top w:val="none" w:sz="0" w:space="0" w:color="auto"/>
        <w:left w:val="none" w:sz="0" w:space="0" w:color="auto"/>
        <w:bottom w:val="none" w:sz="0" w:space="0" w:color="auto"/>
        <w:right w:val="none" w:sz="0" w:space="0" w:color="auto"/>
      </w:divBdr>
    </w:div>
    <w:div w:id="428474959">
      <w:bodyDiv w:val="1"/>
      <w:marLeft w:val="0"/>
      <w:marRight w:val="0"/>
      <w:marTop w:val="0"/>
      <w:marBottom w:val="0"/>
      <w:divBdr>
        <w:top w:val="none" w:sz="0" w:space="0" w:color="auto"/>
        <w:left w:val="none" w:sz="0" w:space="0" w:color="auto"/>
        <w:bottom w:val="none" w:sz="0" w:space="0" w:color="auto"/>
        <w:right w:val="none" w:sz="0" w:space="0" w:color="auto"/>
      </w:divBdr>
    </w:div>
    <w:div w:id="510724359">
      <w:bodyDiv w:val="1"/>
      <w:marLeft w:val="0"/>
      <w:marRight w:val="0"/>
      <w:marTop w:val="0"/>
      <w:marBottom w:val="0"/>
      <w:divBdr>
        <w:top w:val="none" w:sz="0" w:space="0" w:color="auto"/>
        <w:left w:val="none" w:sz="0" w:space="0" w:color="auto"/>
        <w:bottom w:val="none" w:sz="0" w:space="0" w:color="auto"/>
        <w:right w:val="none" w:sz="0" w:space="0" w:color="auto"/>
      </w:divBdr>
    </w:div>
    <w:div w:id="559293395">
      <w:bodyDiv w:val="1"/>
      <w:marLeft w:val="0"/>
      <w:marRight w:val="0"/>
      <w:marTop w:val="0"/>
      <w:marBottom w:val="0"/>
      <w:divBdr>
        <w:top w:val="none" w:sz="0" w:space="0" w:color="auto"/>
        <w:left w:val="none" w:sz="0" w:space="0" w:color="auto"/>
        <w:bottom w:val="none" w:sz="0" w:space="0" w:color="auto"/>
        <w:right w:val="none" w:sz="0" w:space="0" w:color="auto"/>
      </w:divBdr>
    </w:div>
    <w:div w:id="706637565">
      <w:bodyDiv w:val="1"/>
      <w:marLeft w:val="0"/>
      <w:marRight w:val="0"/>
      <w:marTop w:val="0"/>
      <w:marBottom w:val="0"/>
      <w:divBdr>
        <w:top w:val="none" w:sz="0" w:space="0" w:color="auto"/>
        <w:left w:val="none" w:sz="0" w:space="0" w:color="auto"/>
        <w:bottom w:val="none" w:sz="0" w:space="0" w:color="auto"/>
        <w:right w:val="none" w:sz="0" w:space="0" w:color="auto"/>
      </w:divBdr>
    </w:div>
    <w:div w:id="733236279">
      <w:bodyDiv w:val="1"/>
      <w:marLeft w:val="0"/>
      <w:marRight w:val="0"/>
      <w:marTop w:val="0"/>
      <w:marBottom w:val="0"/>
      <w:divBdr>
        <w:top w:val="none" w:sz="0" w:space="0" w:color="auto"/>
        <w:left w:val="none" w:sz="0" w:space="0" w:color="auto"/>
        <w:bottom w:val="none" w:sz="0" w:space="0" w:color="auto"/>
        <w:right w:val="none" w:sz="0" w:space="0" w:color="auto"/>
      </w:divBdr>
    </w:div>
    <w:div w:id="1072771320">
      <w:bodyDiv w:val="1"/>
      <w:marLeft w:val="0"/>
      <w:marRight w:val="0"/>
      <w:marTop w:val="0"/>
      <w:marBottom w:val="0"/>
      <w:divBdr>
        <w:top w:val="none" w:sz="0" w:space="0" w:color="auto"/>
        <w:left w:val="none" w:sz="0" w:space="0" w:color="auto"/>
        <w:bottom w:val="none" w:sz="0" w:space="0" w:color="auto"/>
        <w:right w:val="none" w:sz="0" w:space="0" w:color="auto"/>
      </w:divBdr>
    </w:div>
    <w:div w:id="1525703554">
      <w:bodyDiv w:val="1"/>
      <w:marLeft w:val="0"/>
      <w:marRight w:val="0"/>
      <w:marTop w:val="0"/>
      <w:marBottom w:val="0"/>
      <w:divBdr>
        <w:top w:val="none" w:sz="0" w:space="0" w:color="auto"/>
        <w:left w:val="none" w:sz="0" w:space="0" w:color="auto"/>
        <w:bottom w:val="none" w:sz="0" w:space="0" w:color="auto"/>
        <w:right w:val="none" w:sz="0" w:space="0" w:color="auto"/>
      </w:divBdr>
    </w:div>
    <w:div w:id="1569340258">
      <w:bodyDiv w:val="1"/>
      <w:marLeft w:val="0"/>
      <w:marRight w:val="0"/>
      <w:marTop w:val="0"/>
      <w:marBottom w:val="0"/>
      <w:divBdr>
        <w:top w:val="none" w:sz="0" w:space="0" w:color="auto"/>
        <w:left w:val="none" w:sz="0" w:space="0" w:color="auto"/>
        <w:bottom w:val="none" w:sz="0" w:space="0" w:color="auto"/>
        <w:right w:val="none" w:sz="0" w:space="0" w:color="auto"/>
      </w:divBdr>
    </w:div>
    <w:div w:id="1581603333">
      <w:bodyDiv w:val="1"/>
      <w:marLeft w:val="0"/>
      <w:marRight w:val="0"/>
      <w:marTop w:val="0"/>
      <w:marBottom w:val="0"/>
      <w:divBdr>
        <w:top w:val="none" w:sz="0" w:space="0" w:color="auto"/>
        <w:left w:val="none" w:sz="0" w:space="0" w:color="auto"/>
        <w:bottom w:val="none" w:sz="0" w:space="0" w:color="auto"/>
        <w:right w:val="none" w:sz="0" w:space="0" w:color="auto"/>
      </w:divBdr>
    </w:div>
    <w:div w:id="1947998797">
      <w:bodyDiv w:val="1"/>
      <w:marLeft w:val="0"/>
      <w:marRight w:val="0"/>
      <w:marTop w:val="0"/>
      <w:marBottom w:val="0"/>
      <w:divBdr>
        <w:top w:val="none" w:sz="0" w:space="0" w:color="auto"/>
        <w:left w:val="none" w:sz="0" w:space="0" w:color="auto"/>
        <w:bottom w:val="none" w:sz="0" w:space="0" w:color="auto"/>
        <w:right w:val="none" w:sz="0" w:space="0" w:color="auto"/>
      </w:divBdr>
    </w:div>
    <w:div w:id="212330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8377F856FC6CD3803C279F955C4FFCF205DE4B23720A2A14B02F9CE00AC5743639E7F4B9836AA40F593CB89C1E12B0802A13F38CE413A95CE2F8B" TargetMode="External"/><Relationship Id="rId3" Type="http://schemas.openxmlformats.org/officeDocument/2006/relationships/settings" Target="settings.xml"/><Relationship Id="rId7" Type="http://schemas.openxmlformats.org/officeDocument/2006/relationships/hyperlink" Target="consultantplus://offline/ref=C98377F856FC6CD3803C3992833011F3F60C8247237707794CE029CBBF5AC3217679E1A3F2C463AE590F73B9C05847A3832A13F08CF8E1F3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98377F856FC6CD3803C279F955C4FFCF205DE4B23710E2F19B62F9CE00AC5743639E7F4B9836AA40D5E37EEC95113ECC67F00F08CE410A94028A930E8F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3</Pages>
  <Words>605</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Хабоша Елена Павловна</dc:creator>
  <cp:keywords/>
  <dc:description/>
  <cp:lastModifiedBy>Решетникова Светлана Юрьевна</cp:lastModifiedBy>
  <cp:revision>6</cp:revision>
  <cp:lastPrinted>2022-10-20T04:18:00Z</cp:lastPrinted>
  <dcterms:created xsi:type="dcterms:W3CDTF">2022-10-20T00:44:00Z</dcterms:created>
  <dcterms:modified xsi:type="dcterms:W3CDTF">2022-10-24T22:46:00Z</dcterms:modified>
</cp:coreProperties>
</file>